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31E5" w14:textId="474743CE" w:rsidR="00051B5A" w:rsidRPr="00994031" w:rsidRDefault="00CE7FA7" w:rsidP="00CE7FA7">
      <w:pPr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s-ES" w:eastAsia="zh-CN"/>
        </w:rPr>
      </w:pPr>
      <w:r w:rsidRPr="00994031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s-ES" w:eastAsia="zh-CN"/>
        </w:rPr>
        <w:t>Disidencia</w:t>
      </w:r>
      <w:r w:rsidR="00051B5A" w:rsidRPr="00994031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s-ES" w:eastAsia="zh-CN"/>
        </w:rPr>
        <w:t>s</w:t>
      </w:r>
      <w:r w:rsidRPr="00994031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s-ES" w:eastAsia="zh-CN"/>
        </w:rPr>
        <w:t xml:space="preserve"> </w:t>
      </w:r>
      <w:bookmarkStart w:id="0" w:name="_GoBack"/>
      <w:bookmarkEnd w:id="0"/>
    </w:p>
    <w:p w14:paraId="11D98EC8" w14:textId="77777777" w:rsidR="005C109A" w:rsidRPr="00994031" w:rsidRDefault="005C109A" w:rsidP="005C109A">
      <w:pPr>
        <w:pStyle w:val="NormalWeb"/>
        <w:spacing w:before="0" w:beforeAutospacing="0" w:after="0" w:afterAutospacing="0"/>
        <w:rPr>
          <w:rFonts w:ascii="Cambria" w:hAnsi="Cambria"/>
        </w:rPr>
      </w:pPr>
      <w:r w:rsidRPr="00994031">
        <w:rPr>
          <w:rFonts w:ascii="Cambria" w:hAnsi="Cambria"/>
        </w:rPr>
        <w:t>“</w:t>
      </w:r>
      <w:r w:rsidRPr="00994031">
        <w:rPr>
          <w:rFonts w:ascii="Cambria" w:hAnsi="Cambria"/>
          <w:i/>
        </w:rPr>
        <w:t>Las voces de la voz</w:t>
      </w:r>
      <w:r w:rsidRPr="00994031">
        <w:rPr>
          <w:rFonts w:ascii="Cambria" w:hAnsi="Cambria"/>
        </w:rPr>
        <w:t>”</w:t>
      </w:r>
    </w:p>
    <w:p w14:paraId="1EAC7825" w14:textId="77777777" w:rsidR="00994031" w:rsidRPr="00994031" w:rsidRDefault="00994031" w:rsidP="00994031">
      <w:pPr>
        <w:pStyle w:val="NormalWeb"/>
        <w:spacing w:before="0" w:beforeAutospacing="0" w:after="0" w:afterAutospacing="0"/>
        <w:rPr>
          <w:rFonts w:ascii="Cambria" w:hAnsi="Cambria"/>
        </w:rPr>
      </w:pPr>
      <w:r w:rsidRPr="00994031">
        <w:rPr>
          <w:rFonts w:ascii="Cambria" w:hAnsi="Cambria"/>
        </w:rPr>
        <w:t>Comisario: Jorge Fernández Guerra</w:t>
      </w:r>
    </w:p>
    <w:p w14:paraId="2BA4CA9F" w14:textId="6FB7DA03" w:rsidR="00051B5A" w:rsidRPr="00994031" w:rsidRDefault="00051B5A" w:rsidP="00CE7FA7">
      <w:pPr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val="es-ES" w:eastAsia="zh-CN"/>
        </w:rPr>
      </w:pPr>
    </w:p>
    <w:p w14:paraId="7B3389F1" w14:textId="281B26C2" w:rsidR="00994031" w:rsidRPr="00994031" w:rsidRDefault="00994031" w:rsidP="00CE7FA7">
      <w:pPr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s-ES" w:eastAsia="zh-CN"/>
        </w:rPr>
      </w:pPr>
      <w:proofErr w:type="spellStart"/>
      <w:r w:rsidRPr="00994031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s-ES" w:eastAsia="zh-CN"/>
        </w:rPr>
        <w:t>CentroCentro</w:t>
      </w:r>
      <w:proofErr w:type="spellEnd"/>
      <w:r w:rsidRPr="00994031">
        <w:rPr>
          <w:rFonts w:ascii="Cambria" w:eastAsia="Times New Roman" w:hAnsi="Cambria" w:cs="Arial"/>
          <w:b/>
          <w:color w:val="222222"/>
          <w:sz w:val="24"/>
          <w:szCs w:val="24"/>
          <w:shd w:val="clear" w:color="auto" w:fill="FFFFFF"/>
          <w:lang w:val="es-ES" w:eastAsia="zh-CN"/>
        </w:rPr>
        <w:t xml:space="preserve"> Cibeles</w:t>
      </w:r>
    </w:p>
    <w:p w14:paraId="121FA51B" w14:textId="4EB2F299" w:rsidR="00994031" w:rsidRPr="00994031" w:rsidRDefault="008B028A" w:rsidP="00994031">
      <w:pPr>
        <w:pStyle w:val="NormalWeb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Martes,</w:t>
      </w:r>
      <w:r w:rsidR="00994031" w:rsidRPr="00994031">
        <w:rPr>
          <w:rFonts w:ascii="Cambria" w:hAnsi="Cambria"/>
        </w:rPr>
        <w:t xml:space="preserve"> 22 de septiembre 19:30 H </w:t>
      </w:r>
    </w:p>
    <w:p w14:paraId="083D11EC" w14:textId="4211C128" w:rsidR="00051B5A" w:rsidRDefault="00051B5A" w:rsidP="00CE7FA7">
      <w:pPr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val="es-ES" w:eastAsia="zh-CN"/>
        </w:rPr>
      </w:pPr>
    </w:p>
    <w:p w14:paraId="3E2BF2C0" w14:textId="77777777" w:rsidR="008B028A" w:rsidRPr="00994031" w:rsidRDefault="008B028A" w:rsidP="00CE7FA7">
      <w:pPr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val="es-ES" w:eastAsia="zh-CN"/>
        </w:rPr>
      </w:pPr>
    </w:p>
    <w:p w14:paraId="179F4BB4" w14:textId="34236C58" w:rsidR="00994031" w:rsidRPr="00994031" w:rsidRDefault="00994031" w:rsidP="00994031">
      <w:pPr>
        <w:pStyle w:val="NormalWeb"/>
        <w:spacing w:before="0" w:beforeAutospacing="0" w:after="0" w:afterAutospacing="0"/>
        <w:rPr>
          <w:rFonts w:ascii="Cambria" w:hAnsi="Cambria"/>
        </w:rPr>
      </w:pPr>
      <w:proofErr w:type="spellStart"/>
      <w:r w:rsidRPr="00994031">
        <w:rPr>
          <w:rFonts w:ascii="Cambria" w:hAnsi="Cambria"/>
          <w:b/>
        </w:rPr>
        <w:t>María</w:t>
      </w:r>
      <w:proofErr w:type="spellEnd"/>
      <w:r w:rsidRPr="00994031">
        <w:rPr>
          <w:rFonts w:ascii="Cambria" w:hAnsi="Cambria"/>
          <w:b/>
        </w:rPr>
        <w:t xml:space="preserve"> Parra</w:t>
      </w:r>
      <w:r w:rsidRPr="00994031">
        <w:rPr>
          <w:rFonts w:ascii="Cambria" w:hAnsi="Cambria"/>
        </w:rPr>
        <w:t xml:space="preserve">, piano y composición  </w:t>
      </w:r>
      <w:r w:rsidRPr="00994031">
        <w:rPr>
          <w:rFonts w:ascii="Cambria" w:hAnsi="Cambria"/>
        </w:rPr>
        <w:br/>
      </w:r>
      <w:r w:rsidRPr="00994031">
        <w:rPr>
          <w:rFonts w:ascii="Cambria" w:hAnsi="Cambria"/>
          <w:b/>
        </w:rPr>
        <w:t>Guadalupe Grande</w:t>
      </w:r>
      <w:r w:rsidRPr="00994031">
        <w:rPr>
          <w:rFonts w:ascii="Cambria" w:hAnsi="Cambria"/>
        </w:rPr>
        <w:t>, poesía y recitado</w:t>
      </w:r>
    </w:p>
    <w:p w14:paraId="76BBBEE3" w14:textId="49EA9447" w:rsidR="00994031" w:rsidRPr="008B028A" w:rsidRDefault="008B028A" w:rsidP="00CE7FA7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</w:pPr>
      <w:r w:rsidRPr="008B028A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“La voz articulada”</w:t>
      </w:r>
    </w:p>
    <w:p w14:paraId="27257CF8" w14:textId="6437F3C2" w:rsidR="00994031" w:rsidRPr="00994031" w:rsidRDefault="00994031" w:rsidP="00CE7FA7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</w:p>
    <w:p w14:paraId="0081FBA4" w14:textId="77777777" w:rsidR="00994031" w:rsidRPr="00994031" w:rsidRDefault="00994031" w:rsidP="00994031">
      <w:pPr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 xml:space="preserve">El ciclo Disidencias encara su último trimestre, aplazado por la pandemia. Y lo hace recuperando una cita muy especial: la excepcional pianista </w:t>
      </w:r>
      <w:r w:rsidRPr="00994031">
        <w:rPr>
          <w:rFonts w:ascii="Cambria" w:hAnsi="Cambria"/>
          <w:b/>
          <w:sz w:val="24"/>
          <w:szCs w:val="24"/>
        </w:rPr>
        <w:t>María Parra</w:t>
      </w:r>
      <w:r w:rsidRPr="00994031">
        <w:rPr>
          <w:rFonts w:ascii="Cambria" w:hAnsi="Cambria"/>
          <w:sz w:val="24"/>
          <w:szCs w:val="24"/>
        </w:rPr>
        <w:t xml:space="preserve">, que ha tenido que aplazar la presentación de su último disco, envuelta en la sugestiva poesía de una de las grandes voces madrileñas actuales </w:t>
      </w:r>
      <w:r w:rsidRPr="00994031">
        <w:rPr>
          <w:rFonts w:ascii="Cambria" w:hAnsi="Cambria"/>
          <w:b/>
          <w:sz w:val="24"/>
          <w:szCs w:val="24"/>
        </w:rPr>
        <w:t>Guadalupe Grande</w:t>
      </w:r>
      <w:r w:rsidRPr="00994031">
        <w:rPr>
          <w:rFonts w:ascii="Cambria" w:hAnsi="Cambria"/>
          <w:sz w:val="24"/>
          <w:szCs w:val="24"/>
        </w:rPr>
        <w:t>.</w:t>
      </w:r>
    </w:p>
    <w:p w14:paraId="159F7708" w14:textId="77777777" w:rsidR="00994031" w:rsidRPr="00994031" w:rsidRDefault="00994031" w:rsidP="00994031">
      <w:pPr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Ambas artistas ofrecerán un recital basado en obras propias desde un diálogo apasionado en el cual se trenzan emociones, intensidad lírica, flamenco y sensaciones que alumbran un descubrimiento. Un mundo expresivo netamente femenino que guarda sugestiones muy especiales.</w:t>
      </w:r>
    </w:p>
    <w:p w14:paraId="518F461F" w14:textId="21A62714" w:rsidR="00994031" w:rsidRPr="00994031" w:rsidRDefault="00994031" w:rsidP="00CE7FA7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</w:p>
    <w:p w14:paraId="7E35FFF1" w14:textId="77777777" w:rsidR="00994031" w:rsidRPr="00994031" w:rsidRDefault="00994031" w:rsidP="00CE7FA7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</w:p>
    <w:p w14:paraId="3F7368B3" w14:textId="5527E652" w:rsidR="00CE3969" w:rsidRPr="00994031" w:rsidRDefault="00CE7FA7" w:rsidP="00CE7FA7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>PROGRAMA</w:t>
      </w:r>
    </w:p>
    <w:p w14:paraId="2B54874B" w14:textId="77777777" w:rsidR="00776CCC" w:rsidRPr="00994031" w:rsidRDefault="00776CCC" w:rsidP="00776CCC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</w:p>
    <w:p w14:paraId="2797AD77" w14:textId="0250AE4B" w:rsidR="00776CCC" w:rsidRPr="00994031" w:rsidRDefault="00776CCC" w:rsidP="00776CCC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>1</w:t>
      </w:r>
      <w:r w:rsidR="006B4234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</w:t>
      </w:r>
    </w:p>
    <w:p w14:paraId="59AA79A2" w14:textId="77777777" w:rsidR="00051B5A" w:rsidRPr="00994031" w:rsidRDefault="00051B5A" w:rsidP="00051B5A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María Parra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(piano)</w:t>
      </w:r>
    </w:p>
    <w:p w14:paraId="7C54BDCA" w14:textId="39DA4174" w:rsidR="00B53E5F" w:rsidRPr="00994031" w:rsidRDefault="00776CCC" w:rsidP="00776CCC">
      <w:pPr>
        <w:autoSpaceDE w:val="0"/>
        <w:autoSpaceDN w:val="0"/>
        <w:adjustRightInd w:val="0"/>
        <w:spacing w:line="300" w:lineRule="exact"/>
        <w:ind w:right="3254" w:firstLine="708"/>
        <w:jc w:val="both"/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O</w:t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lvido / Miradas al sur</w:t>
      </w:r>
    </w:p>
    <w:p w14:paraId="6D06D236" w14:textId="050DDF6D" w:rsidR="00B53E5F" w:rsidRPr="00994031" w:rsidRDefault="00776CCC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ab/>
        <w:t>(</w:t>
      </w:r>
      <w:r w:rsidR="00CE7FA7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del CD </w:t>
      </w:r>
      <w:r w:rsidR="00CE7FA7" w:rsidRPr="00994031">
        <w:rPr>
          <w:rFonts w:ascii="Cambria" w:eastAsiaTheme="minorEastAsia" w:hAnsi="Cambria" w:cs="Garamond"/>
          <w:i/>
          <w:iCs/>
          <w:color w:val="000000" w:themeColor="text1"/>
          <w:sz w:val="24"/>
          <w:szCs w:val="24"/>
          <w:lang w:eastAsia="zh-CN"/>
        </w:rPr>
        <w:t>Visión</w:t>
      </w:r>
      <w:r w:rsidR="00B53E5F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>)</w:t>
      </w:r>
    </w:p>
    <w:p w14:paraId="5CD1CB8B" w14:textId="77777777" w:rsidR="00776CCC" w:rsidRPr="00994031" w:rsidRDefault="00B53E5F" w:rsidP="00B53E5F">
      <w:pPr>
        <w:spacing w:line="300" w:lineRule="exact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</w:t>
      </w:r>
    </w:p>
    <w:p w14:paraId="6CB87F6A" w14:textId="77777777" w:rsidR="00051B5A" w:rsidRPr="00994031" w:rsidRDefault="00051B5A" w:rsidP="00051B5A">
      <w:pPr>
        <w:spacing w:line="300" w:lineRule="exact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Guadalupe Grande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(poesía)</w:t>
      </w:r>
    </w:p>
    <w:p w14:paraId="470C7120" w14:textId="2085BD99" w:rsidR="00331707" w:rsidRPr="00994031" w:rsidRDefault="00CE3969" w:rsidP="00B53E5F">
      <w:pPr>
        <w:spacing w:line="300" w:lineRule="exact"/>
        <w:ind w:firstLine="708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>Centro comercial</w:t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</w:p>
    <w:p w14:paraId="1A24AD19" w14:textId="65274D17" w:rsidR="00760F08" w:rsidRPr="00994031" w:rsidRDefault="00760F08" w:rsidP="00760F08">
      <w:pPr>
        <w:spacing w:line="300" w:lineRule="exact"/>
        <w:ind w:firstLine="708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 xml:space="preserve">(del libro </w:t>
      </w:r>
      <w:r w:rsidRPr="00994031">
        <w:rPr>
          <w:rFonts w:ascii="Cambria" w:eastAsiaTheme="minorEastAsia" w:hAnsi="Cambria" w:cs="Garamond"/>
          <w:i/>
          <w:iCs/>
          <w:color w:val="000000"/>
          <w:kern w:val="1"/>
          <w:sz w:val="24"/>
          <w:szCs w:val="24"/>
          <w:lang w:eastAsia="zh-CN"/>
        </w:rPr>
        <w:t>La llave de niebla</w:t>
      </w: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>)</w:t>
      </w:r>
    </w:p>
    <w:p w14:paraId="62D92EB7" w14:textId="77777777" w:rsidR="00B53E5F" w:rsidRPr="00994031" w:rsidRDefault="00B53E5F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</w:p>
    <w:p w14:paraId="40A28A93" w14:textId="598F9105" w:rsidR="00776CCC" w:rsidRPr="00994031" w:rsidRDefault="00B53E5F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>2</w:t>
      </w:r>
    </w:p>
    <w:p w14:paraId="7C092C04" w14:textId="77777777" w:rsidR="00051B5A" w:rsidRPr="00994031" w:rsidRDefault="00051B5A" w:rsidP="00051B5A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María Parra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(piano)</w:t>
      </w:r>
    </w:p>
    <w:p w14:paraId="34FAD586" w14:textId="596AFBA0" w:rsidR="00B53E5F" w:rsidRPr="00994031" w:rsidRDefault="00776CCC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ab/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val="fr-FR" w:eastAsia="zh-CN"/>
        </w:rPr>
        <w:t>Il pleu</w:t>
      </w:r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val="fr-FR" w:eastAsia="zh-CN"/>
        </w:rPr>
        <w:t>t</w:t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val="fr-FR" w:eastAsia="zh-CN"/>
        </w:rPr>
        <w:t xml:space="preserve"> sur Par</w:t>
      </w:r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val="fr-FR" w:eastAsia="zh-CN"/>
        </w:rPr>
        <w:t>i</w:t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val="fr-FR" w:eastAsia="zh-CN"/>
        </w:rPr>
        <w:t>s</w:t>
      </w:r>
      <w:r w:rsidR="00B53E5F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 xml:space="preserve"> 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>(</w:t>
      </w:r>
      <w:proofErr w:type="spellStart"/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>del</w:t>
      </w:r>
      <w:proofErr w:type="spellEnd"/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 xml:space="preserve"> CD </w:t>
      </w:r>
      <w:r w:rsidRPr="00994031">
        <w:rPr>
          <w:rFonts w:ascii="Cambria" w:eastAsiaTheme="minorEastAsia" w:hAnsi="Cambria" w:cs="Garamond"/>
          <w:i/>
          <w:iCs/>
          <w:color w:val="000000" w:themeColor="text1"/>
          <w:sz w:val="24"/>
          <w:szCs w:val="24"/>
          <w:lang w:val="fr-FR" w:eastAsia="zh-CN"/>
        </w:rPr>
        <w:t>Rê</w:t>
      </w:r>
      <w:r w:rsidR="006B4234" w:rsidRPr="00994031">
        <w:rPr>
          <w:rFonts w:ascii="Cambria" w:eastAsiaTheme="minorEastAsia" w:hAnsi="Cambria" w:cs="Garamond"/>
          <w:i/>
          <w:iCs/>
          <w:color w:val="000000" w:themeColor="text1"/>
          <w:sz w:val="24"/>
          <w:szCs w:val="24"/>
          <w:lang w:val="fr-FR" w:eastAsia="zh-CN"/>
        </w:rPr>
        <w:t>verie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>)</w:t>
      </w:r>
    </w:p>
    <w:p w14:paraId="6300B605" w14:textId="5AB898F8" w:rsidR="00B53E5F" w:rsidRPr="00994031" w:rsidRDefault="00B53E5F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ab/>
      </w:r>
      <w:proofErr w:type="spellStart"/>
      <w:proofErr w:type="gramStart"/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val="fr-FR" w:eastAsia="zh-CN"/>
        </w:rPr>
        <w:t>Nenúfares</w:t>
      </w:r>
      <w:proofErr w:type="spellEnd"/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  <w:t xml:space="preserve">  </w:t>
      </w:r>
      <w:r w:rsidR="006B4234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>(</w:t>
      </w:r>
      <w:proofErr w:type="gramEnd"/>
      <w:r w:rsidR="006B4234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del CD </w:t>
      </w:r>
      <w:r w:rsidR="006B4234" w:rsidRPr="00994031">
        <w:rPr>
          <w:rFonts w:ascii="Cambria" w:eastAsiaTheme="minorEastAsia" w:hAnsi="Cambria" w:cs="Garamond"/>
          <w:i/>
          <w:iCs/>
          <w:color w:val="000000" w:themeColor="text1"/>
          <w:sz w:val="24"/>
          <w:szCs w:val="24"/>
          <w:lang w:eastAsia="zh-CN"/>
        </w:rPr>
        <w:t>Visión</w:t>
      </w:r>
      <w:r w:rsidR="006B4234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>)</w:t>
      </w:r>
    </w:p>
    <w:p w14:paraId="2B79B5D6" w14:textId="77777777" w:rsidR="00B53E5F" w:rsidRPr="00994031" w:rsidRDefault="00B53E5F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val="fr-FR" w:eastAsia="zh-CN"/>
        </w:rPr>
      </w:pPr>
    </w:p>
    <w:p w14:paraId="66A8A25E" w14:textId="77777777" w:rsidR="006B4234" w:rsidRPr="00994031" w:rsidRDefault="006B4234" w:rsidP="00B53E5F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</w:p>
    <w:p w14:paraId="7CFCEF3A" w14:textId="77777777" w:rsidR="00051B5A" w:rsidRPr="00994031" w:rsidRDefault="00051B5A" w:rsidP="00051B5A">
      <w:pPr>
        <w:spacing w:line="300" w:lineRule="exact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Guadalupe Grande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(poesía)</w:t>
      </w:r>
    </w:p>
    <w:p w14:paraId="78F8453D" w14:textId="71AF56EB" w:rsidR="00B53E5F" w:rsidRPr="00994031" w:rsidRDefault="006B4234" w:rsidP="00B53E5F">
      <w:pPr>
        <w:spacing w:line="300" w:lineRule="exact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ab/>
      </w:r>
      <w:r w:rsidR="00CE3969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>Jarrón y tempestad</w:t>
      </w:r>
      <w:r w:rsidR="00CE3969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  <w:r w:rsidR="00CE3969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  <w:r w:rsidR="00CE3969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  <w:r w:rsidR="00CE3969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  <w:r w:rsidR="00CE3969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ab/>
      </w:r>
    </w:p>
    <w:p w14:paraId="31524DDD" w14:textId="7C8DE041" w:rsidR="00760F08" w:rsidRPr="00994031" w:rsidRDefault="00760F08" w:rsidP="00760F08">
      <w:pPr>
        <w:spacing w:line="300" w:lineRule="exact"/>
        <w:ind w:firstLine="708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>(Inédito)</w:t>
      </w:r>
    </w:p>
    <w:p w14:paraId="69E12408" w14:textId="7D304203" w:rsidR="00B53E5F" w:rsidRPr="00994031" w:rsidRDefault="00B53E5F" w:rsidP="00760F08">
      <w:pPr>
        <w:spacing w:line="300" w:lineRule="exact"/>
        <w:ind w:firstLine="708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</w:p>
    <w:p w14:paraId="27B1C14E" w14:textId="203BE7A5" w:rsidR="006B4234" w:rsidRPr="00994031" w:rsidRDefault="00B53E5F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es-ES" w:eastAsia="zh-CN"/>
        </w:rPr>
        <w:t xml:space="preserve">3 </w:t>
      </w:r>
    </w:p>
    <w:p w14:paraId="06EA9270" w14:textId="77777777" w:rsidR="00051B5A" w:rsidRPr="00994031" w:rsidRDefault="00051B5A" w:rsidP="00051B5A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María Parra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(piano)</w:t>
      </w:r>
    </w:p>
    <w:p w14:paraId="52FFC7D2" w14:textId="5CD33CEB" w:rsidR="006B4234" w:rsidRPr="00994031" w:rsidRDefault="006B4234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es-ES" w:eastAsia="zh-CN"/>
        </w:rPr>
        <w:tab/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 xml:space="preserve">Suite </w:t>
      </w:r>
      <w:proofErr w:type="spellStart"/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De</w:t>
      </w:r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pth</w:t>
      </w:r>
      <w:proofErr w:type="spellEnd"/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 xml:space="preserve">:  </w:t>
      </w:r>
      <w:proofErr w:type="spellStart"/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Aer</w:t>
      </w:r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i</w:t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al</w:t>
      </w:r>
      <w:proofErr w:type="spellEnd"/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 xml:space="preserve"> View </w:t>
      </w:r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 xml:space="preserve">/ </w:t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De</w:t>
      </w:r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e</w:t>
      </w:r>
      <w:r w:rsidR="00B53E5F"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 xml:space="preserve">p </w:t>
      </w:r>
      <w:proofErr w:type="spellStart"/>
      <w:r w:rsidRPr="00994031">
        <w:rPr>
          <w:rFonts w:ascii="Cambria" w:eastAsiaTheme="minorEastAsia" w:hAnsi="Cambria" w:cs="Garamond"/>
          <w:i/>
          <w:color w:val="000000" w:themeColor="text1"/>
          <w:sz w:val="24"/>
          <w:szCs w:val="24"/>
          <w:lang w:eastAsia="zh-CN"/>
        </w:rPr>
        <w:t>Ocean</w:t>
      </w:r>
      <w:proofErr w:type="spellEnd"/>
    </w:p>
    <w:p w14:paraId="0B80F11B" w14:textId="4D929ACD" w:rsidR="00B53E5F" w:rsidRPr="00994031" w:rsidRDefault="006B4234" w:rsidP="00B53E5F">
      <w:pPr>
        <w:autoSpaceDE w:val="0"/>
        <w:autoSpaceDN w:val="0"/>
        <w:adjustRightInd w:val="0"/>
        <w:spacing w:line="300" w:lineRule="exact"/>
        <w:ind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val="en-US" w:eastAsia="zh-CN"/>
        </w:rPr>
      </w:pP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ab/>
      </w:r>
      <w:r w:rsidR="00B53E5F"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en-US" w:eastAsia="zh-CN"/>
        </w:rPr>
        <w:t>(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en-US" w:eastAsia="zh-CN"/>
        </w:rPr>
        <w:t xml:space="preserve">del CD </w:t>
      </w:r>
      <w:r w:rsidRPr="00994031">
        <w:rPr>
          <w:rFonts w:ascii="Cambria" w:eastAsiaTheme="minorEastAsia" w:hAnsi="Cambria" w:cs="Garamond"/>
          <w:i/>
          <w:iCs/>
          <w:color w:val="000000" w:themeColor="text1"/>
          <w:sz w:val="24"/>
          <w:szCs w:val="24"/>
          <w:lang w:val="en-US" w:eastAsia="zh-CN"/>
        </w:rPr>
        <w:t>Vision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val="en-US" w:eastAsia="zh-CN"/>
        </w:rPr>
        <w:t>)</w:t>
      </w:r>
    </w:p>
    <w:p w14:paraId="1DF3362A" w14:textId="77777777" w:rsidR="006B4234" w:rsidRPr="00994031" w:rsidRDefault="006B4234" w:rsidP="00B53E5F">
      <w:pPr>
        <w:spacing w:line="300" w:lineRule="exact"/>
        <w:ind w:firstLine="708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</w:p>
    <w:p w14:paraId="0E728FAA" w14:textId="77777777" w:rsidR="00051B5A" w:rsidRPr="00994031" w:rsidRDefault="00051B5A" w:rsidP="00051B5A">
      <w:pPr>
        <w:spacing w:line="300" w:lineRule="exact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Guadalupe Grande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(poesía)</w:t>
      </w:r>
    </w:p>
    <w:p w14:paraId="57C0F73E" w14:textId="5E62EE4F" w:rsidR="00182ED4" w:rsidRPr="00994031" w:rsidRDefault="00182ED4" w:rsidP="00B53E5F">
      <w:pPr>
        <w:spacing w:line="300" w:lineRule="exact"/>
        <w:ind w:firstLine="708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</w:pP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>My favorite thing</w:t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</w:p>
    <w:p w14:paraId="3CBB6E38" w14:textId="20D0D93A" w:rsidR="00760F08" w:rsidRPr="00994031" w:rsidRDefault="00760F08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  <w:tab/>
        <w:t>(</w:t>
      </w:r>
      <w:proofErr w:type="spellStart"/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  <w:t>Inédito</w:t>
      </w:r>
      <w:proofErr w:type="spellEnd"/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  <w:t>)</w:t>
      </w:r>
    </w:p>
    <w:p w14:paraId="605CA5FD" w14:textId="77777777" w:rsidR="00B53E5F" w:rsidRPr="00994031" w:rsidRDefault="00B53E5F" w:rsidP="00760F08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</w:p>
    <w:p w14:paraId="67AA9037" w14:textId="1230AFB3" w:rsidR="006B4234" w:rsidRPr="00994031" w:rsidRDefault="00B53E5F" w:rsidP="00760F08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>4</w:t>
      </w:r>
    </w:p>
    <w:p w14:paraId="70008543" w14:textId="77777777" w:rsidR="00051B5A" w:rsidRPr="00994031" w:rsidRDefault="00051B5A" w:rsidP="00051B5A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María Parra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(piano)</w:t>
      </w:r>
    </w:p>
    <w:p w14:paraId="598CEFE4" w14:textId="77777777" w:rsidR="006B4234" w:rsidRPr="00994031" w:rsidRDefault="006B4234" w:rsidP="00760F08">
      <w:pPr>
        <w:spacing w:line="300" w:lineRule="exact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ab/>
      </w:r>
      <w:r w:rsidR="00B53E5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 xml:space="preserve">Viajeros del viento / </w:t>
      </w:r>
      <w:proofErr w:type="spellStart"/>
      <w:r w:rsidR="00B53E5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>A</w:t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>v</w:t>
      </w:r>
      <w:r w:rsidR="00B53E5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>alon</w:t>
      </w:r>
      <w:proofErr w:type="spellEnd"/>
      <w:r w:rsidR="00B53E5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 xml:space="preserve"> </w:t>
      </w:r>
    </w:p>
    <w:p w14:paraId="0D7DFBCC" w14:textId="0EDBD247" w:rsidR="00B53E5F" w:rsidRPr="00994031" w:rsidRDefault="006B4234" w:rsidP="00760F08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ab/>
      </w:r>
      <w:r w:rsidR="00B53E5F"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>(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del CD </w:t>
      </w:r>
      <w:r w:rsidRPr="00994031">
        <w:rPr>
          <w:rFonts w:ascii="Cambria" w:eastAsiaTheme="minorEastAsia" w:hAnsi="Cambria" w:cs="Garamond"/>
          <w:i/>
          <w:iCs/>
          <w:color w:val="000000" w:themeColor="text1"/>
          <w:sz w:val="24"/>
          <w:szCs w:val="24"/>
          <w:lang w:eastAsia="zh-CN"/>
        </w:rPr>
        <w:t>Visión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>)</w:t>
      </w:r>
    </w:p>
    <w:p w14:paraId="14C45524" w14:textId="77777777" w:rsidR="00B53E5F" w:rsidRPr="00994031" w:rsidRDefault="00B53E5F" w:rsidP="00760F08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</w:p>
    <w:p w14:paraId="5BFE2F84" w14:textId="77777777" w:rsidR="00051B5A" w:rsidRPr="00994031" w:rsidRDefault="00051B5A" w:rsidP="00051B5A">
      <w:pPr>
        <w:spacing w:line="300" w:lineRule="exact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Guadalupe Grande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(poesía)</w:t>
      </w:r>
    </w:p>
    <w:p w14:paraId="6E27B5ED" w14:textId="669D0887" w:rsidR="00E8376F" w:rsidRPr="00994031" w:rsidRDefault="006B4234" w:rsidP="00760F08">
      <w:pPr>
        <w:spacing w:line="300" w:lineRule="exact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  <w:tab/>
      </w:r>
      <w:r w:rsidR="00E8376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>Stairs to Heaven</w:t>
      </w:r>
      <w:r w:rsidR="00E8376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="00E8376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="00E8376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="00E8376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  <w:r w:rsidR="00E8376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ab/>
      </w:r>
    </w:p>
    <w:p w14:paraId="082CF352" w14:textId="4DE63FC2" w:rsidR="00760F08" w:rsidRPr="00994031" w:rsidRDefault="00760F08" w:rsidP="00760F08">
      <w:pPr>
        <w:spacing w:line="300" w:lineRule="exact"/>
        <w:ind w:firstLine="708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>(Inédito)</w:t>
      </w:r>
    </w:p>
    <w:p w14:paraId="0589020B" w14:textId="77777777" w:rsidR="00B53E5F" w:rsidRPr="00994031" w:rsidRDefault="00B53E5F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</w:p>
    <w:p w14:paraId="2E2E2562" w14:textId="7F7C8283" w:rsidR="006B4234" w:rsidRPr="00994031" w:rsidRDefault="00B53E5F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>5</w:t>
      </w:r>
    </w:p>
    <w:p w14:paraId="5F054C7B" w14:textId="77777777" w:rsidR="00051B5A" w:rsidRPr="00994031" w:rsidRDefault="00051B5A" w:rsidP="00051B5A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María Parra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(piano)</w:t>
      </w:r>
    </w:p>
    <w:p w14:paraId="362E356B" w14:textId="7E6991E8" w:rsidR="00B53E5F" w:rsidRPr="00994031" w:rsidRDefault="006B4234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ab/>
      </w:r>
      <w:r w:rsidR="00B53E5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>Carruse</w:t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>l</w:t>
      </w:r>
      <w:r w:rsidR="00B53E5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 xml:space="preserve"> / </w:t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>Venus</w:t>
      </w:r>
      <w:r w:rsidR="00B53E5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 xml:space="preserve"> y Júpiter</w:t>
      </w:r>
      <w:r w:rsidR="00B53E5F"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 xml:space="preserve"> 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(del CD </w:t>
      </w:r>
      <w:r w:rsidRPr="00994031">
        <w:rPr>
          <w:rFonts w:ascii="Cambria" w:eastAsiaTheme="minorEastAsia" w:hAnsi="Cambria" w:cs="Garamond"/>
          <w:i/>
          <w:iCs/>
          <w:color w:val="000000" w:themeColor="text1"/>
          <w:sz w:val="24"/>
          <w:szCs w:val="24"/>
          <w:lang w:eastAsia="zh-CN"/>
        </w:rPr>
        <w:t>Visión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>)</w:t>
      </w:r>
    </w:p>
    <w:p w14:paraId="7D999C28" w14:textId="77777777" w:rsidR="006B4234" w:rsidRPr="00994031" w:rsidRDefault="006B4234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</w:pPr>
    </w:p>
    <w:p w14:paraId="4171D516" w14:textId="77777777" w:rsidR="00051B5A" w:rsidRPr="00994031" w:rsidRDefault="00051B5A" w:rsidP="00051B5A">
      <w:pPr>
        <w:spacing w:line="300" w:lineRule="exact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Guadalupe Grande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(poesía)</w:t>
      </w:r>
    </w:p>
    <w:p w14:paraId="5B8072C2" w14:textId="298BD56A" w:rsidR="00760F08" w:rsidRPr="00994031" w:rsidRDefault="006B4234" w:rsidP="008B028A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s-ES" w:eastAsia="zh-CN"/>
        </w:rPr>
        <w:tab/>
      </w:r>
      <w:r w:rsidR="008B028A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pt-BR" w:eastAsia="zh-CN"/>
        </w:rPr>
        <w:t>Truco o trato</w:t>
      </w:r>
      <w:r w:rsidR="008B028A"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pt-BR" w:eastAsia="zh-CN"/>
        </w:rPr>
        <w:t xml:space="preserve"> (Inédito)</w:t>
      </w:r>
    </w:p>
    <w:p w14:paraId="30A268B7" w14:textId="77777777" w:rsidR="00B53E5F" w:rsidRPr="00994031" w:rsidRDefault="00B53E5F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</w:p>
    <w:p w14:paraId="468AE81E" w14:textId="4CCD2D82" w:rsidR="006B4234" w:rsidRPr="00994031" w:rsidRDefault="00B53E5F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>6</w:t>
      </w:r>
    </w:p>
    <w:p w14:paraId="6953EF4F" w14:textId="77777777" w:rsidR="00051B5A" w:rsidRPr="00994031" w:rsidRDefault="00051B5A" w:rsidP="00051B5A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María Parra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(piano)</w:t>
      </w:r>
    </w:p>
    <w:p w14:paraId="265912F1" w14:textId="57FE24B2" w:rsidR="006B4234" w:rsidRPr="00994031" w:rsidRDefault="006B4234" w:rsidP="00331707">
      <w:pPr>
        <w:spacing w:line="300" w:lineRule="exact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ab/>
      </w:r>
      <w:r w:rsidR="0062427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>María</w:t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>-</w:t>
      </w:r>
      <w:r w:rsidR="0062427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eastAsia="zh-CN"/>
        </w:rPr>
        <w:t xml:space="preserve">Marta Tango </w:t>
      </w:r>
    </w:p>
    <w:p w14:paraId="1E9B91CB" w14:textId="332AA8C8" w:rsidR="00B53E5F" w:rsidRPr="00994031" w:rsidRDefault="006B4234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ab/>
      </w:r>
      <w:r w:rsidR="0062427F"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>(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del CD </w:t>
      </w:r>
      <w:proofErr w:type="spellStart"/>
      <w:r w:rsidR="0062427F" w:rsidRPr="00994031">
        <w:rPr>
          <w:rFonts w:ascii="Cambria" w:eastAsiaTheme="minorEastAsia" w:hAnsi="Cambria" w:cs="Garamond"/>
          <w:i/>
          <w:iCs/>
          <w:color w:val="000000"/>
          <w:kern w:val="1"/>
          <w:sz w:val="24"/>
          <w:szCs w:val="24"/>
          <w:lang w:eastAsia="zh-CN"/>
        </w:rPr>
        <w:t>Mo</w:t>
      </w:r>
      <w:r w:rsidRPr="00994031">
        <w:rPr>
          <w:rFonts w:ascii="Cambria" w:eastAsiaTheme="minorEastAsia" w:hAnsi="Cambria" w:cs="Garamond"/>
          <w:i/>
          <w:iCs/>
          <w:color w:val="000000"/>
          <w:kern w:val="1"/>
          <w:sz w:val="24"/>
          <w:szCs w:val="24"/>
          <w:lang w:eastAsia="zh-CN"/>
        </w:rPr>
        <w:t>u</w:t>
      </w:r>
      <w:r w:rsidR="0062427F" w:rsidRPr="00994031">
        <w:rPr>
          <w:rFonts w:ascii="Cambria" w:eastAsiaTheme="minorEastAsia" w:hAnsi="Cambria" w:cs="Garamond"/>
          <w:i/>
          <w:iCs/>
          <w:color w:val="000000"/>
          <w:kern w:val="1"/>
          <w:sz w:val="24"/>
          <w:szCs w:val="24"/>
          <w:lang w:eastAsia="zh-CN"/>
        </w:rPr>
        <w:t>vement</w:t>
      </w:r>
      <w:proofErr w:type="spellEnd"/>
      <w:r w:rsidR="0062427F"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>)</w:t>
      </w:r>
    </w:p>
    <w:p w14:paraId="7FF9ACC5" w14:textId="77777777" w:rsidR="006B4234" w:rsidRPr="00994031" w:rsidRDefault="006B4234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</w:p>
    <w:p w14:paraId="470889AE" w14:textId="77777777" w:rsidR="00051B5A" w:rsidRPr="00994031" w:rsidRDefault="00051B5A" w:rsidP="00051B5A">
      <w:pPr>
        <w:spacing w:line="300" w:lineRule="exact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Guadalupe Grande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(poesía)</w:t>
      </w:r>
    </w:p>
    <w:p w14:paraId="6BDF6131" w14:textId="74871CD2" w:rsidR="008B028A" w:rsidRPr="00994031" w:rsidRDefault="006B4234" w:rsidP="008B028A">
      <w:pPr>
        <w:spacing w:line="300" w:lineRule="exact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ab/>
      </w:r>
      <w:r w:rsidR="008B028A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>Gatas pariendo</w:t>
      </w:r>
      <w:r w:rsidR="008B028A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ab/>
      </w:r>
      <w:r w:rsidR="008B028A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ab/>
      </w:r>
      <w:r w:rsidR="008B028A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ab/>
      </w:r>
      <w:r w:rsidR="008B028A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ab/>
      </w:r>
      <w:r w:rsidR="008B028A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s-ES" w:eastAsia="zh-CN"/>
        </w:rPr>
        <w:tab/>
      </w:r>
    </w:p>
    <w:p w14:paraId="73A07ADA" w14:textId="77777777" w:rsidR="008B028A" w:rsidRPr="00994031" w:rsidRDefault="008B028A" w:rsidP="008B028A">
      <w:pPr>
        <w:spacing w:line="300" w:lineRule="exact"/>
        <w:ind w:firstLine="708"/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 xml:space="preserve">(del libro </w:t>
      </w:r>
      <w:r w:rsidRPr="00994031">
        <w:rPr>
          <w:rFonts w:ascii="Cambria" w:eastAsiaTheme="minorEastAsia" w:hAnsi="Cambria" w:cs="Garamond"/>
          <w:i/>
          <w:iCs/>
          <w:color w:val="000000"/>
          <w:kern w:val="1"/>
          <w:sz w:val="24"/>
          <w:szCs w:val="24"/>
          <w:lang w:eastAsia="zh-CN"/>
        </w:rPr>
        <w:t>Hotel para erizos</w:t>
      </w: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eastAsia="zh-CN"/>
        </w:rPr>
        <w:t>)</w:t>
      </w:r>
    </w:p>
    <w:p w14:paraId="61E8376F" w14:textId="77777777" w:rsidR="0062427F" w:rsidRPr="00994031" w:rsidRDefault="0062427F" w:rsidP="00331707">
      <w:pPr>
        <w:spacing w:line="300" w:lineRule="exact"/>
        <w:rPr>
          <w:rFonts w:ascii="Cambria" w:eastAsiaTheme="minorEastAsia" w:hAnsi="Cambria" w:cs="Garamond"/>
          <w:color w:val="000000"/>
          <w:kern w:val="1"/>
          <w:sz w:val="24"/>
          <w:szCs w:val="24"/>
          <w:lang w:val="pt-BR" w:eastAsia="zh-CN"/>
        </w:rPr>
      </w:pPr>
    </w:p>
    <w:p w14:paraId="322CC245" w14:textId="77777777" w:rsidR="006B4234" w:rsidRPr="00994031" w:rsidRDefault="006B4234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  <w:t>7</w:t>
      </w:r>
    </w:p>
    <w:p w14:paraId="5410A7BA" w14:textId="77777777" w:rsidR="00051B5A" w:rsidRPr="00994031" w:rsidRDefault="00051B5A" w:rsidP="00051B5A">
      <w:pPr>
        <w:pStyle w:val="Prrafodelista"/>
        <w:autoSpaceDE w:val="0"/>
        <w:autoSpaceDN w:val="0"/>
        <w:adjustRightInd w:val="0"/>
        <w:spacing w:line="300" w:lineRule="exact"/>
        <w:ind w:left="0" w:right="3254"/>
        <w:jc w:val="both"/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</w:pPr>
      <w:r w:rsidRPr="00994031">
        <w:rPr>
          <w:rFonts w:ascii="Cambria" w:eastAsiaTheme="minorEastAsia" w:hAnsi="Cambria" w:cs="Garamond"/>
          <w:b/>
          <w:color w:val="000000" w:themeColor="text1"/>
          <w:sz w:val="24"/>
          <w:szCs w:val="24"/>
          <w:lang w:eastAsia="zh-CN"/>
        </w:rPr>
        <w:t>María Parra</w:t>
      </w:r>
      <w:r w:rsidRPr="00994031">
        <w:rPr>
          <w:rFonts w:ascii="Cambria" w:eastAsiaTheme="minorEastAsia" w:hAnsi="Cambria" w:cs="Garamond"/>
          <w:color w:val="000000" w:themeColor="text1"/>
          <w:sz w:val="24"/>
          <w:szCs w:val="24"/>
          <w:lang w:eastAsia="zh-CN"/>
        </w:rPr>
        <w:t xml:space="preserve"> (piano)</w:t>
      </w:r>
    </w:p>
    <w:p w14:paraId="2F614972" w14:textId="0EBAB157" w:rsidR="0062427F" w:rsidRPr="00994031" w:rsidRDefault="006B4234" w:rsidP="00691CE3">
      <w:pPr>
        <w:spacing w:line="276" w:lineRule="auto"/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  <w:tab/>
      </w:r>
      <w:r w:rsidR="0062427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 xml:space="preserve">Light at the </w:t>
      </w:r>
      <w:r w:rsidR="00691CE3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>E</w:t>
      </w:r>
      <w:r w:rsidR="0062427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>n</w:t>
      </w:r>
      <w:r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>d</w:t>
      </w:r>
      <w:r w:rsidR="0062427F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 xml:space="preserve"> of the </w:t>
      </w:r>
      <w:r w:rsidR="00691CE3" w:rsidRPr="00994031">
        <w:rPr>
          <w:rFonts w:ascii="Cambria" w:eastAsiaTheme="minorEastAsia" w:hAnsi="Cambria" w:cs="Garamond"/>
          <w:i/>
          <w:color w:val="000000"/>
          <w:kern w:val="1"/>
          <w:sz w:val="24"/>
          <w:szCs w:val="24"/>
          <w:lang w:val="en-US" w:eastAsia="zh-CN"/>
        </w:rPr>
        <w:t xml:space="preserve">Tunnel </w:t>
      </w:r>
    </w:p>
    <w:p w14:paraId="079EB645" w14:textId="77777777" w:rsidR="00051B5A" w:rsidRPr="00994031" w:rsidRDefault="00760F08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  <w:tab/>
      </w:r>
    </w:p>
    <w:p w14:paraId="51CBB916" w14:textId="77777777" w:rsidR="00051B5A" w:rsidRPr="00994031" w:rsidRDefault="00051B5A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</w:p>
    <w:p w14:paraId="7FD48F3C" w14:textId="77777777" w:rsidR="00051B5A" w:rsidRPr="00994031" w:rsidRDefault="00051B5A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</w:p>
    <w:p w14:paraId="2FB17BB8" w14:textId="42DCC6A1" w:rsidR="00051B5A" w:rsidRPr="00994031" w:rsidRDefault="00994031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u w:val="single"/>
          <w:lang w:val="en-US" w:eastAsia="zh-CN"/>
        </w:rPr>
      </w:pPr>
      <w:proofErr w:type="spellStart"/>
      <w:r w:rsidRPr="00994031">
        <w:rPr>
          <w:rFonts w:ascii="Cambria" w:eastAsiaTheme="minorEastAsia" w:hAnsi="Cambria" w:cs="Garamond"/>
          <w:color w:val="000000"/>
          <w:kern w:val="1"/>
          <w:sz w:val="24"/>
          <w:szCs w:val="24"/>
          <w:u w:val="single"/>
          <w:lang w:val="en-US" w:eastAsia="zh-CN"/>
        </w:rPr>
        <w:t>Curriculos</w:t>
      </w:r>
      <w:proofErr w:type="spellEnd"/>
    </w:p>
    <w:p w14:paraId="2ABCE927" w14:textId="2C494EC4" w:rsidR="00994031" w:rsidRPr="00994031" w:rsidRDefault="00994031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</w:p>
    <w:p w14:paraId="52E2D778" w14:textId="77777777" w:rsidR="00994031" w:rsidRPr="00994031" w:rsidRDefault="00994031" w:rsidP="00994031">
      <w:pPr>
        <w:rPr>
          <w:rFonts w:ascii="Cambria" w:hAnsi="Cambria" w:cs="Times New Roman"/>
          <w:sz w:val="24"/>
          <w:szCs w:val="24"/>
          <w:lang w:val="es-ES"/>
        </w:rPr>
      </w:pPr>
      <w:r w:rsidRPr="00994031">
        <w:rPr>
          <w:rFonts w:ascii="Cambria" w:hAnsi="Cambria" w:cs="Times New Roman"/>
          <w:b/>
          <w:sz w:val="24"/>
          <w:szCs w:val="24"/>
          <w:lang w:val="es-ES"/>
        </w:rPr>
        <w:t>María Parra</w:t>
      </w:r>
      <w:r w:rsidRPr="00994031">
        <w:rPr>
          <w:rFonts w:ascii="Cambria" w:hAnsi="Cambria" w:cs="Times New Roman"/>
          <w:sz w:val="24"/>
          <w:szCs w:val="24"/>
          <w:lang w:val="es-ES"/>
        </w:rPr>
        <w:t>, pianista y compositora.</w:t>
      </w:r>
    </w:p>
    <w:p w14:paraId="63710855" w14:textId="77777777" w:rsidR="00994031" w:rsidRPr="00994031" w:rsidRDefault="00994031" w:rsidP="00994031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994031">
        <w:rPr>
          <w:rFonts w:ascii="Cambria" w:hAnsi="Cambria" w:cs="Times New Roman"/>
          <w:sz w:val="24"/>
          <w:szCs w:val="24"/>
          <w:lang w:val="es-ES"/>
        </w:rPr>
        <w:t xml:space="preserve">Matrícula de Honor último curso de superior de piano, Máster de Música Española con Alicia de </w:t>
      </w:r>
      <w:proofErr w:type="spellStart"/>
      <w:r w:rsidRPr="00994031">
        <w:rPr>
          <w:rFonts w:ascii="Cambria" w:hAnsi="Cambria" w:cs="Times New Roman"/>
          <w:sz w:val="24"/>
          <w:szCs w:val="24"/>
          <w:lang w:val="es-ES"/>
        </w:rPr>
        <w:t>Larrocha</w:t>
      </w:r>
      <w:proofErr w:type="spellEnd"/>
      <w:r w:rsidRPr="00994031">
        <w:rPr>
          <w:rFonts w:ascii="Cambria" w:hAnsi="Cambria" w:cs="Times New Roman"/>
          <w:sz w:val="24"/>
          <w:szCs w:val="24"/>
          <w:lang w:val="es-ES"/>
        </w:rPr>
        <w:t xml:space="preserve"> en la Academia Marshall de Barcelona, especialización con Prisca </w:t>
      </w:r>
      <w:proofErr w:type="spellStart"/>
      <w:r w:rsidRPr="00994031">
        <w:rPr>
          <w:rFonts w:ascii="Cambria" w:hAnsi="Cambria" w:cs="Times New Roman"/>
          <w:sz w:val="24"/>
          <w:szCs w:val="24"/>
          <w:lang w:val="es-ES"/>
        </w:rPr>
        <w:t>Benoit</w:t>
      </w:r>
      <w:proofErr w:type="spellEnd"/>
      <w:r w:rsidRPr="00994031">
        <w:rPr>
          <w:rFonts w:ascii="Cambria" w:hAnsi="Cambria" w:cs="Times New Roman"/>
          <w:sz w:val="24"/>
          <w:szCs w:val="24"/>
          <w:lang w:val="es-ES"/>
        </w:rPr>
        <w:t>, del Conservatorio Superior de París y estudios de música moderna en el Taller de Músicos de Barcelona.</w:t>
      </w:r>
    </w:p>
    <w:p w14:paraId="02599ABF" w14:textId="77777777" w:rsidR="00994031" w:rsidRPr="00994031" w:rsidRDefault="00994031" w:rsidP="00994031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994031">
        <w:rPr>
          <w:rFonts w:ascii="Cambria" w:hAnsi="Cambria" w:cs="Times New Roman"/>
          <w:sz w:val="24"/>
          <w:szCs w:val="24"/>
          <w:lang w:val="es-ES"/>
        </w:rPr>
        <w:t>Ha tocado en países como Francia, Austria, Alemania o Italia, y participado en diferentes festivales españoles como solista, en música de cámara o con orquesta.</w:t>
      </w:r>
    </w:p>
    <w:p w14:paraId="42923A26" w14:textId="77777777" w:rsidR="00994031" w:rsidRPr="00994031" w:rsidRDefault="00994031" w:rsidP="00994031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994031">
        <w:rPr>
          <w:rFonts w:ascii="Cambria" w:hAnsi="Cambria" w:cs="Times New Roman"/>
          <w:sz w:val="24"/>
          <w:szCs w:val="24"/>
          <w:lang w:val="es-ES"/>
        </w:rPr>
        <w:t xml:space="preserve">Creadora de los festivales </w:t>
      </w:r>
      <w:proofErr w:type="spellStart"/>
      <w:r w:rsidRPr="00994031">
        <w:rPr>
          <w:rFonts w:ascii="Cambria" w:hAnsi="Cambria" w:cs="Times New Roman"/>
          <w:i/>
          <w:sz w:val="24"/>
          <w:szCs w:val="24"/>
          <w:lang w:val="es-ES"/>
        </w:rPr>
        <w:t>Bouquet</w:t>
      </w:r>
      <w:proofErr w:type="spellEnd"/>
      <w:r w:rsidRPr="00994031">
        <w:rPr>
          <w:rFonts w:ascii="Cambria" w:hAnsi="Cambria" w:cs="Times New Roman"/>
          <w:i/>
          <w:sz w:val="24"/>
          <w:szCs w:val="24"/>
          <w:lang w:val="es-ES"/>
        </w:rPr>
        <w:t xml:space="preserve"> Festival</w:t>
      </w:r>
      <w:r w:rsidRPr="00994031">
        <w:rPr>
          <w:rFonts w:ascii="Cambria" w:hAnsi="Cambria" w:cs="Times New Roman"/>
          <w:sz w:val="24"/>
          <w:szCs w:val="24"/>
          <w:lang w:val="es-ES"/>
        </w:rPr>
        <w:t xml:space="preserve"> y </w:t>
      </w:r>
      <w:proofErr w:type="spellStart"/>
      <w:r w:rsidRPr="00994031">
        <w:rPr>
          <w:rFonts w:ascii="Cambria" w:hAnsi="Cambria" w:cs="Times New Roman"/>
          <w:i/>
          <w:sz w:val="24"/>
          <w:szCs w:val="24"/>
          <w:lang w:val="es-ES"/>
        </w:rPr>
        <w:t>Vermusic</w:t>
      </w:r>
      <w:proofErr w:type="spellEnd"/>
      <w:r w:rsidRPr="00994031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r w:rsidRPr="00994031">
        <w:rPr>
          <w:rFonts w:ascii="Cambria" w:hAnsi="Cambria" w:cs="Times New Roman"/>
          <w:sz w:val="24"/>
          <w:szCs w:val="24"/>
          <w:lang w:val="es-ES"/>
        </w:rPr>
        <w:t>en Cataluña.</w:t>
      </w:r>
    </w:p>
    <w:p w14:paraId="7ECD9673" w14:textId="77777777" w:rsidR="00994031" w:rsidRPr="00994031" w:rsidRDefault="00994031" w:rsidP="00994031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994031">
        <w:rPr>
          <w:rFonts w:ascii="Cambria" w:hAnsi="Cambria" w:cs="Times New Roman"/>
          <w:sz w:val="24"/>
          <w:szCs w:val="24"/>
          <w:lang w:val="es-ES"/>
        </w:rPr>
        <w:lastRenderedPageBreak/>
        <w:t xml:space="preserve">Dos </w:t>
      </w:r>
      <w:proofErr w:type="spellStart"/>
      <w:r w:rsidRPr="00994031">
        <w:rPr>
          <w:rFonts w:ascii="Cambria" w:hAnsi="Cambria" w:cs="Times New Roman"/>
          <w:sz w:val="24"/>
          <w:szCs w:val="24"/>
          <w:lang w:val="es-ES"/>
        </w:rPr>
        <w:t>Cd’s</w:t>
      </w:r>
      <w:proofErr w:type="spellEnd"/>
      <w:r w:rsidRPr="00994031">
        <w:rPr>
          <w:rFonts w:ascii="Cambria" w:hAnsi="Cambria" w:cs="Times New Roman"/>
          <w:sz w:val="24"/>
          <w:szCs w:val="24"/>
          <w:lang w:val="es-ES"/>
        </w:rPr>
        <w:t xml:space="preserve">, </w:t>
      </w:r>
      <w:proofErr w:type="spellStart"/>
      <w:r w:rsidRPr="00994031">
        <w:rPr>
          <w:rFonts w:ascii="Cambria" w:hAnsi="Cambria" w:cs="Times New Roman"/>
          <w:i/>
          <w:sz w:val="24"/>
          <w:szCs w:val="24"/>
          <w:lang w:val="es-ES"/>
        </w:rPr>
        <w:t>Rêverie</w:t>
      </w:r>
      <w:proofErr w:type="spellEnd"/>
      <w:r w:rsidRPr="00994031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r w:rsidRPr="00994031">
        <w:rPr>
          <w:rFonts w:ascii="Cambria" w:hAnsi="Cambria" w:cs="Times New Roman"/>
          <w:sz w:val="24"/>
          <w:szCs w:val="24"/>
          <w:lang w:val="es-ES"/>
        </w:rPr>
        <w:t xml:space="preserve">(Verso 2014) y </w:t>
      </w:r>
      <w:proofErr w:type="spellStart"/>
      <w:r w:rsidRPr="00994031">
        <w:rPr>
          <w:rFonts w:ascii="Cambria" w:hAnsi="Cambria" w:cs="Times New Roman"/>
          <w:i/>
          <w:sz w:val="24"/>
          <w:szCs w:val="24"/>
          <w:lang w:val="es-ES"/>
        </w:rPr>
        <w:t>Mouvement</w:t>
      </w:r>
      <w:proofErr w:type="spellEnd"/>
      <w:r w:rsidRPr="00994031">
        <w:rPr>
          <w:rFonts w:ascii="Cambria" w:hAnsi="Cambria" w:cs="Times New Roman"/>
          <w:i/>
          <w:sz w:val="24"/>
          <w:szCs w:val="24"/>
          <w:lang w:val="es-ES"/>
        </w:rPr>
        <w:t xml:space="preserve"> </w:t>
      </w:r>
      <w:r w:rsidRPr="00994031">
        <w:rPr>
          <w:rFonts w:ascii="Cambria" w:hAnsi="Cambria" w:cs="Times New Roman"/>
          <w:sz w:val="24"/>
          <w:szCs w:val="24"/>
          <w:lang w:val="es-ES"/>
        </w:rPr>
        <w:t>(</w:t>
      </w:r>
      <w:proofErr w:type="spellStart"/>
      <w:r w:rsidRPr="00994031">
        <w:rPr>
          <w:rFonts w:ascii="Cambria" w:hAnsi="Cambria" w:cs="Times New Roman"/>
          <w:sz w:val="24"/>
          <w:szCs w:val="24"/>
          <w:lang w:val="es-ES"/>
        </w:rPr>
        <w:t>Orpheus</w:t>
      </w:r>
      <w:proofErr w:type="spellEnd"/>
      <w:r w:rsidRPr="00994031">
        <w:rPr>
          <w:rFonts w:ascii="Cambria" w:hAnsi="Cambria" w:cs="Times New Roman"/>
          <w:sz w:val="24"/>
          <w:szCs w:val="24"/>
          <w:lang w:val="es-ES"/>
        </w:rPr>
        <w:t xml:space="preserve"> 2016).</w:t>
      </w:r>
    </w:p>
    <w:p w14:paraId="3011B808" w14:textId="77777777" w:rsidR="00994031" w:rsidRPr="00994031" w:rsidRDefault="00994031" w:rsidP="00994031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es-ES"/>
        </w:rPr>
      </w:pPr>
      <w:r w:rsidRPr="00994031">
        <w:rPr>
          <w:rFonts w:ascii="Cambria" w:hAnsi="Cambria" w:cs="Times New Roman"/>
          <w:sz w:val="24"/>
          <w:szCs w:val="24"/>
          <w:lang w:val="es-ES"/>
        </w:rPr>
        <w:t xml:space="preserve">Warner </w:t>
      </w:r>
      <w:proofErr w:type="spellStart"/>
      <w:r w:rsidRPr="00994031">
        <w:rPr>
          <w:rFonts w:ascii="Cambria" w:hAnsi="Cambria" w:cs="Times New Roman"/>
          <w:sz w:val="24"/>
          <w:szCs w:val="24"/>
          <w:lang w:val="es-ES"/>
        </w:rPr>
        <w:t>Music</w:t>
      </w:r>
      <w:proofErr w:type="spellEnd"/>
      <w:r w:rsidRPr="00994031">
        <w:rPr>
          <w:rFonts w:ascii="Cambria" w:hAnsi="Cambria" w:cs="Times New Roman"/>
          <w:sz w:val="24"/>
          <w:szCs w:val="24"/>
          <w:lang w:val="es-ES"/>
        </w:rPr>
        <w:t xml:space="preserve"> </w:t>
      </w:r>
      <w:proofErr w:type="spellStart"/>
      <w:r w:rsidRPr="00994031">
        <w:rPr>
          <w:rFonts w:ascii="Cambria" w:hAnsi="Cambria" w:cs="Times New Roman"/>
          <w:sz w:val="24"/>
          <w:szCs w:val="24"/>
          <w:lang w:val="es-ES"/>
        </w:rPr>
        <w:t>Spain</w:t>
      </w:r>
      <w:proofErr w:type="spellEnd"/>
      <w:r w:rsidRPr="00994031">
        <w:rPr>
          <w:rFonts w:ascii="Cambria" w:hAnsi="Cambria" w:cs="Times New Roman"/>
          <w:sz w:val="24"/>
          <w:szCs w:val="24"/>
          <w:lang w:val="es-ES"/>
        </w:rPr>
        <w:t xml:space="preserve"> acaba de lanzar el 18 de septiembre su tercer álbum VISION con composiciones propias interpretadas por ella misma.</w:t>
      </w:r>
    </w:p>
    <w:p w14:paraId="6911382D" w14:textId="10DE7FDE" w:rsidR="003D406B" w:rsidRPr="003D406B" w:rsidRDefault="003D406B" w:rsidP="003D406B">
      <w:pPr>
        <w:rPr>
          <w:rFonts w:ascii="Cambria" w:eastAsia="Times New Roman" w:hAnsi="Cambria" w:cs="Times New Roman"/>
          <w:i/>
          <w:sz w:val="24"/>
          <w:szCs w:val="24"/>
          <w:lang w:val="es-ES" w:eastAsia="es-ES_tradnl"/>
        </w:rPr>
      </w:pPr>
      <w:r w:rsidRPr="003D406B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  <w:lang w:val="es-ES" w:eastAsia="es-ES_tradnl"/>
        </w:rPr>
        <w:t> “</w:t>
      </w:r>
      <w:r w:rsidRPr="003D406B">
        <w:rPr>
          <w:rFonts w:ascii="Cambria" w:eastAsia="Times New Roman" w:hAnsi="Cambria" w:cs="Arial"/>
          <w:i/>
          <w:color w:val="222222"/>
          <w:sz w:val="24"/>
          <w:szCs w:val="24"/>
          <w:shd w:val="clear" w:color="auto" w:fill="FFFFFF"/>
          <w:lang w:val="es-ES" w:eastAsia="es-ES_tradnl"/>
        </w:rPr>
        <w:t>Nuevo álbum de María Parra que lleva por título VISION, en el que la pianista hace un profundo repaso a su imaginario musical a través de trece nuevas composiciones propias. En su universo sonoro conviven con asombrosa naturalidad jazz, flamenco, celta, pop y folk, que se suman al sustrato clásico sobre el que ha formado su carrera. Ese piano de sensibilidad femenina crea una sonoridad nueva, con ecos reconocibles, y plantea una forma distinta y emocionante de concebir la música clásica”.</w:t>
      </w:r>
    </w:p>
    <w:p w14:paraId="135F87A1" w14:textId="1C77923A" w:rsidR="00994031" w:rsidRPr="00994031" w:rsidRDefault="00994031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</w:p>
    <w:p w14:paraId="305BE0A6" w14:textId="77777777" w:rsidR="00994031" w:rsidRPr="00994031" w:rsidRDefault="00994031" w:rsidP="0099403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mbria" w:hAnsi="Cambria" w:cs="Calibri"/>
          <w:color w:val="222222"/>
        </w:rPr>
      </w:pPr>
      <w:r w:rsidRPr="00994031">
        <w:rPr>
          <w:rFonts w:ascii="Cambria" w:hAnsi="Cambria" w:cs="Calibri"/>
          <w:b/>
        </w:rPr>
        <w:t>Guadalupe Grande</w:t>
      </w:r>
      <w:r w:rsidRPr="00994031">
        <w:rPr>
          <w:rFonts w:ascii="Cambria" w:hAnsi="Cambria" w:cs="Calibri"/>
        </w:rPr>
        <w:t xml:space="preserve"> (Madrid, 1965) ha  </w:t>
      </w:r>
      <w:r w:rsidRPr="00994031">
        <w:rPr>
          <w:rFonts w:ascii="Cambria" w:hAnsi="Cambria" w:cs="Calibri"/>
          <w:iCs/>
        </w:rPr>
        <w:t>publicado los libros de poesía</w:t>
      </w:r>
      <w:r w:rsidRPr="00994031">
        <w:rPr>
          <w:rFonts w:ascii="Cambria" w:hAnsi="Cambria" w:cs="Calibri"/>
          <w:i/>
        </w:rPr>
        <w:t xml:space="preserve"> El libro de </w:t>
      </w:r>
      <w:proofErr w:type="spellStart"/>
      <w:r w:rsidRPr="00994031">
        <w:rPr>
          <w:rFonts w:ascii="Cambria" w:hAnsi="Cambria" w:cs="Calibri"/>
          <w:i/>
        </w:rPr>
        <w:t>Lilit</w:t>
      </w:r>
      <w:proofErr w:type="spellEnd"/>
      <w:r w:rsidRPr="00994031">
        <w:rPr>
          <w:rFonts w:ascii="Cambria" w:hAnsi="Cambria" w:cs="Calibri"/>
        </w:rPr>
        <w:t xml:space="preserve">, (Renacimiento, Premio Rafael Alberti 1995), </w:t>
      </w:r>
      <w:r w:rsidRPr="00994031">
        <w:rPr>
          <w:rFonts w:ascii="Cambria" w:hAnsi="Cambria" w:cs="Calibri"/>
          <w:i/>
          <w:iCs/>
        </w:rPr>
        <w:t>La llave de niebla</w:t>
      </w:r>
      <w:r w:rsidRPr="00994031">
        <w:rPr>
          <w:rFonts w:ascii="Cambria" w:hAnsi="Cambria" w:cs="Calibri"/>
        </w:rPr>
        <w:t xml:space="preserve"> (Calambur, 2003), </w:t>
      </w:r>
      <w:r w:rsidRPr="00994031">
        <w:rPr>
          <w:rFonts w:ascii="Cambria" w:hAnsi="Cambria" w:cs="Calibri"/>
          <w:i/>
        </w:rPr>
        <w:t>Mapas de cera</w:t>
      </w:r>
      <w:r w:rsidRPr="00994031">
        <w:rPr>
          <w:rFonts w:ascii="Cambria" w:hAnsi="Cambria" w:cs="Calibri"/>
        </w:rPr>
        <w:t xml:space="preserve"> (Poesía Circulante, Málaga, 2006 y La torre </w:t>
      </w:r>
      <w:proofErr w:type="spellStart"/>
      <w:r w:rsidRPr="00994031">
        <w:rPr>
          <w:rFonts w:ascii="Cambria" w:hAnsi="Cambria" w:cs="Calibri"/>
        </w:rPr>
        <w:t>degli</w:t>
      </w:r>
      <w:proofErr w:type="spellEnd"/>
      <w:r w:rsidRPr="00994031">
        <w:rPr>
          <w:rFonts w:ascii="Cambria" w:hAnsi="Cambria" w:cs="Calibri"/>
        </w:rPr>
        <w:t xml:space="preserve"> </w:t>
      </w:r>
      <w:proofErr w:type="spellStart"/>
      <w:r w:rsidRPr="00994031">
        <w:rPr>
          <w:rFonts w:ascii="Cambria" w:hAnsi="Cambria" w:cs="Calibri"/>
        </w:rPr>
        <w:t>Arabeschi</w:t>
      </w:r>
      <w:proofErr w:type="spellEnd"/>
      <w:r w:rsidRPr="00994031">
        <w:rPr>
          <w:rFonts w:ascii="Cambria" w:hAnsi="Cambria" w:cs="Calibri"/>
        </w:rPr>
        <w:t xml:space="preserve">, Milán, 2009), </w:t>
      </w:r>
      <w:r w:rsidRPr="00994031">
        <w:rPr>
          <w:rFonts w:ascii="Cambria" w:hAnsi="Cambria" w:cs="Calibri"/>
          <w:i/>
        </w:rPr>
        <w:t>Hotel para erizos</w:t>
      </w:r>
      <w:r w:rsidRPr="00994031">
        <w:rPr>
          <w:rFonts w:ascii="Cambria" w:hAnsi="Cambria" w:cs="Calibri"/>
        </w:rPr>
        <w:t xml:space="preserve"> (Calambur, 2010), </w:t>
      </w:r>
      <w:proofErr w:type="spellStart"/>
      <w:r w:rsidRPr="00994031">
        <w:rPr>
          <w:rFonts w:ascii="Cambria" w:hAnsi="Cambria" w:cs="Calibri"/>
          <w:i/>
        </w:rPr>
        <w:t>Métier</w:t>
      </w:r>
      <w:proofErr w:type="spellEnd"/>
      <w:r w:rsidRPr="00994031">
        <w:rPr>
          <w:rFonts w:ascii="Cambria" w:hAnsi="Cambria" w:cs="Calibri"/>
          <w:i/>
        </w:rPr>
        <w:t xml:space="preserve"> de </w:t>
      </w:r>
      <w:proofErr w:type="spellStart"/>
      <w:r w:rsidRPr="00994031">
        <w:rPr>
          <w:rFonts w:ascii="Cambria" w:hAnsi="Cambria" w:cs="Calibri"/>
          <w:i/>
        </w:rPr>
        <w:t>crhysalide</w:t>
      </w:r>
      <w:proofErr w:type="spellEnd"/>
      <w:r w:rsidRPr="00994031">
        <w:rPr>
          <w:rFonts w:ascii="Cambria" w:hAnsi="Cambria" w:cs="Calibri"/>
        </w:rPr>
        <w:t xml:space="preserve"> (antología en traducción de </w:t>
      </w:r>
      <w:proofErr w:type="spellStart"/>
      <w:r w:rsidRPr="00994031">
        <w:rPr>
          <w:rFonts w:ascii="Cambria" w:hAnsi="Cambria" w:cs="Calibri"/>
        </w:rPr>
        <w:t>Drothèe</w:t>
      </w:r>
      <w:proofErr w:type="spellEnd"/>
      <w:r w:rsidRPr="00994031">
        <w:rPr>
          <w:rFonts w:ascii="Cambria" w:hAnsi="Cambria" w:cs="Calibri"/>
        </w:rPr>
        <w:t xml:space="preserve"> Suarez y </w:t>
      </w:r>
      <w:proofErr w:type="spellStart"/>
      <w:r w:rsidRPr="00994031">
        <w:rPr>
          <w:rFonts w:ascii="Cambria" w:hAnsi="Cambria" w:cs="Calibri"/>
        </w:rPr>
        <w:t>Juliette</w:t>
      </w:r>
      <w:proofErr w:type="spellEnd"/>
      <w:r w:rsidRPr="00994031">
        <w:rPr>
          <w:rFonts w:ascii="Cambria" w:hAnsi="Cambria" w:cs="Calibri"/>
        </w:rPr>
        <w:t xml:space="preserve"> </w:t>
      </w:r>
      <w:proofErr w:type="spellStart"/>
      <w:r w:rsidRPr="00994031">
        <w:rPr>
          <w:rFonts w:ascii="Cambria" w:hAnsi="Cambria" w:cs="Calibri"/>
        </w:rPr>
        <w:t>Gheerbrant</w:t>
      </w:r>
      <w:proofErr w:type="spellEnd"/>
      <w:r w:rsidRPr="00994031">
        <w:rPr>
          <w:rFonts w:ascii="Cambria" w:hAnsi="Cambria" w:cs="Calibri"/>
        </w:rPr>
        <w:t xml:space="preserve">, </w:t>
      </w:r>
      <w:proofErr w:type="spellStart"/>
      <w:r w:rsidRPr="00994031">
        <w:rPr>
          <w:rFonts w:ascii="Cambria" w:hAnsi="Cambria" w:cs="Calibri"/>
        </w:rPr>
        <w:t>Alidades</w:t>
      </w:r>
      <w:proofErr w:type="spellEnd"/>
      <w:r w:rsidRPr="00994031">
        <w:rPr>
          <w:rFonts w:ascii="Cambria" w:hAnsi="Cambria" w:cs="Calibri"/>
        </w:rPr>
        <w:t xml:space="preserve">, </w:t>
      </w:r>
      <w:proofErr w:type="spellStart"/>
      <w:r w:rsidRPr="00994031">
        <w:rPr>
          <w:rFonts w:ascii="Cambria" w:hAnsi="Cambria" w:cs="Calibri"/>
        </w:rPr>
        <w:t>Évian</w:t>
      </w:r>
      <w:proofErr w:type="spellEnd"/>
      <w:r w:rsidRPr="00994031">
        <w:rPr>
          <w:rFonts w:ascii="Cambria" w:hAnsi="Cambria" w:cs="Calibri"/>
        </w:rPr>
        <w:t>-les-</w:t>
      </w:r>
      <w:proofErr w:type="spellStart"/>
      <w:r w:rsidRPr="00994031">
        <w:rPr>
          <w:rFonts w:ascii="Cambria" w:hAnsi="Cambria" w:cs="Calibri"/>
        </w:rPr>
        <w:t>Bains</w:t>
      </w:r>
      <w:proofErr w:type="spellEnd"/>
      <w:r w:rsidRPr="00994031">
        <w:rPr>
          <w:rFonts w:ascii="Cambria" w:hAnsi="Cambria" w:cs="Calibri"/>
        </w:rPr>
        <w:t xml:space="preserve">, 2010) y </w:t>
      </w:r>
      <w:proofErr w:type="spellStart"/>
      <w:r w:rsidRPr="00994031">
        <w:rPr>
          <w:rFonts w:ascii="Cambria" w:hAnsi="Cambria" w:cs="Calibri"/>
          <w:i/>
          <w:iCs/>
        </w:rPr>
        <w:t>Mestiere</w:t>
      </w:r>
      <w:proofErr w:type="spellEnd"/>
      <w:r w:rsidRPr="00994031">
        <w:rPr>
          <w:rFonts w:ascii="Cambria" w:hAnsi="Cambria" w:cs="Calibri"/>
          <w:i/>
          <w:iCs/>
        </w:rPr>
        <w:t xml:space="preserve"> </w:t>
      </w:r>
      <w:proofErr w:type="spellStart"/>
      <w:r w:rsidRPr="00994031">
        <w:rPr>
          <w:rFonts w:ascii="Cambria" w:hAnsi="Cambria" w:cs="Calibri"/>
          <w:i/>
          <w:iCs/>
        </w:rPr>
        <w:t>senza</w:t>
      </w:r>
      <w:proofErr w:type="spellEnd"/>
      <w:r w:rsidRPr="00994031">
        <w:rPr>
          <w:rFonts w:ascii="Cambria" w:hAnsi="Cambria" w:cs="Calibri"/>
          <w:i/>
          <w:iCs/>
        </w:rPr>
        <w:t xml:space="preserve"> </w:t>
      </w:r>
      <w:proofErr w:type="spellStart"/>
      <w:r w:rsidRPr="00994031">
        <w:rPr>
          <w:rFonts w:ascii="Cambria" w:hAnsi="Cambria" w:cs="Calibri"/>
          <w:i/>
          <w:iCs/>
        </w:rPr>
        <w:t>crisalide</w:t>
      </w:r>
      <w:proofErr w:type="spellEnd"/>
      <w:r w:rsidRPr="00994031">
        <w:rPr>
          <w:rFonts w:ascii="Cambria" w:hAnsi="Cambria" w:cs="Calibri"/>
        </w:rPr>
        <w:t xml:space="preserve"> (antología en traducción de </w:t>
      </w:r>
      <w:proofErr w:type="spellStart"/>
      <w:r w:rsidRPr="00994031">
        <w:rPr>
          <w:rFonts w:ascii="Cambria" w:hAnsi="Cambria" w:cs="Calibri"/>
        </w:rPr>
        <w:t>Raffaella</w:t>
      </w:r>
      <w:proofErr w:type="spellEnd"/>
      <w:r w:rsidRPr="00994031">
        <w:rPr>
          <w:rFonts w:ascii="Cambria" w:hAnsi="Cambria" w:cs="Calibri"/>
        </w:rPr>
        <w:t xml:space="preserve"> </w:t>
      </w:r>
      <w:proofErr w:type="spellStart"/>
      <w:r w:rsidRPr="00994031">
        <w:rPr>
          <w:rFonts w:ascii="Cambria" w:hAnsi="Cambria" w:cs="Calibri"/>
        </w:rPr>
        <w:t>Marzano</w:t>
      </w:r>
      <w:proofErr w:type="spellEnd"/>
      <w:r w:rsidRPr="00994031">
        <w:rPr>
          <w:rFonts w:ascii="Cambria" w:hAnsi="Cambria" w:cs="Calibri"/>
        </w:rPr>
        <w:t xml:space="preserve">, Multimedia </w:t>
      </w:r>
      <w:proofErr w:type="spellStart"/>
      <w:r w:rsidRPr="00994031">
        <w:rPr>
          <w:rFonts w:ascii="Cambria" w:hAnsi="Cambria" w:cs="Calibri"/>
        </w:rPr>
        <w:t>Edizioni</w:t>
      </w:r>
      <w:proofErr w:type="spellEnd"/>
      <w:r w:rsidRPr="00994031">
        <w:rPr>
          <w:rFonts w:ascii="Cambria" w:hAnsi="Cambria" w:cs="Calibri"/>
        </w:rPr>
        <w:t xml:space="preserve">, Salerno, 2015). </w:t>
      </w:r>
      <w:r w:rsidRPr="00994031">
        <w:rPr>
          <w:rFonts w:ascii="Cambria" w:hAnsi="Cambria" w:cs="Calibri"/>
          <w:color w:val="202122"/>
        </w:rPr>
        <w:t xml:space="preserve">También indaga en los lenguajes de la fotografía y la poesía visual. </w:t>
      </w:r>
      <w:r w:rsidRPr="00994031">
        <w:rPr>
          <w:rFonts w:ascii="Cambria" w:hAnsi="Cambria" w:cs="Calibri"/>
        </w:rPr>
        <w:t>En la actualidad es responsable de la actividad poética y editorial del Centro de Estudios de la Poesía de la Universidad Popular José Hierro (San Sebastián de los Reyes-Madrid) e imparte talleres de creación poética.</w:t>
      </w:r>
    </w:p>
    <w:p w14:paraId="3231822E" w14:textId="77777777" w:rsidR="00994031" w:rsidRPr="00994031" w:rsidRDefault="00994031" w:rsidP="00691CE3">
      <w:pPr>
        <w:spacing w:line="276" w:lineRule="auto"/>
        <w:rPr>
          <w:rFonts w:ascii="Cambria" w:eastAsiaTheme="minorEastAsia" w:hAnsi="Cambria" w:cs="Garamond"/>
          <w:color w:val="000000"/>
          <w:kern w:val="1"/>
          <w:sz w:val="24"/>
          <w:szCs w:val="24"/>
          <w:lang w:val="en-US" w:eastAsia="zh-CN"/>
        </w:rPr>
      </w:pPr>
    </w:p>
    <w:sectPr w:rsidR="00994031" w:rsidRPr="00994031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644E" w14:textId="77777777" w:rsidR="0038299F" w:rsidRDefault="0038299F" w:rsidP="00AA0B86">
      <w:r>
        <w:separator/>
      </w:r>
    </w:p>
  </w:endnote>
  <w:endnote w:type="continuationSeparator" w:id="0">
    <w:p w14:paraId="44332A87" w14:textId="77777777" w:rsidR="0038299F" w:rsidRDefault="0038299F" w:rsidP="00AA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ti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364628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1F3D34" w14:textId="7ECDB2F2" w:rsidR="00AA0B86" w:rsidRDefault="00AA0B86" w:rsidP="003A06B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ED27DE" w14:textId="77777777" w:rsidR="00AA0B86" w:rsidRDefault="00AA0B86" w:rsidP="00AA0B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639661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A2CDAA1" w14:textId="508D02C4" w:rsidR="00AA0B86" w:rsidRDefault="00AA0B86" w:rsidP="003A06B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A7A8AD5" w14:textId="77777777" w:rsidR="00AA0B86" w:rsidRDefault="00AA0B86" w:rsidP="00AA0B8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0455" w14:textId="77777777" w:rsidR="0038299F" w:rsidRDefault="0038299F" w:rsidP="00AA0B86">
      <w:r>
        <w:separator/>
      </w:r>
    </w:p>
  </w:footnote>
  <w:footnote w:type="continuationSeparator" w:id="0">
    <w:p w14:paraId="7B8A0AD7" w14:textId="77777777" w:rsidR="0038299F" w:rsidRDefault="0038299F" w:rsidP="00AA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D689B"/>
    <w:multiLevelType w:val="hybridMultilevel"/>
    <w:tmpl w:val="8C6CAC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6"/>
    <w:rsid w:val="00051B5A"/>
    <w:rsid w:val="00102BBC"/>
    <w:rsid w:val="00182ED4"/>
    <w:rsid w:val="001D3DCD"/>
    <w:rsid w:val="002C2F2B"/>
    <w:rsid w:val="00300C54"/>
    <w:rsid w:val="003137BB"/>
    <w:rsid w:val="00331707"/>
    <w:rsid w:val="0038299F"/>
    <w:rsid w:val="003D406B"/>
    <w:rsid w:val="00480E42"/>
    <w:rsid w:val="005C109A"/>
    <w:rsid w:val="00605B0A"/>
    <w:rsid w:val="0062427F"/>
    <w:rsid w:val="00691CE3"/>
    <w:rsid w:val="006B4234"/>
    <w:rsid w:val="007154A3"/>
    <w:rsid w:val="00760F08"/>
    <w:rsid w:val="00776CCC"/>
    <w:rsid w:val="007E3F9B"/>
    <w:rsid w:val="00807DC6"/>
    <w:rsid w:val="008B028A"/>
    <w:rsid w:val="00907887"/>
    <w:rsid w:val="00955EDA"/>
    <w:rsid w:val="00962676"/>
    <w:rsid w:val="00994031"/>
    <w:rsid w:val="009B62F0"/>
    <w:rsid w:val="00A7319E"/>
    <w:rsid w:val="00AA0B86"/>
    <w:rsid w:val="00AC580C"/>
    <w:rsid w:val="00B53E5F"/>
    <w:rsid w:val="00C07D78"/>
    <w:rsid w:val="00CE3969"/>
    <w:rsid w:val="00CE7FA7"/>
    <w:rsid w:val="00D61232"/>
    <w:rsid w:val="00E8376F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4964"/>
  <w15:chartTrackingRefBased/>
  <w15:docId w15:val="{A26D1959-CDF1-864D-9AA1-DE59D12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B86"/>
    <w:rPr>
      <w:rFonts w:eastAsiaTheme="minorHAns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A0B86"/>
    <w:pPr>
      <w:tabs>
        <w:tab w:val="center" w:pos="4252"/>
        <w:tab w:val="right" w:pos="8504"/>
      </w:tabs>
    </w:pPr>
    <w:rPr>
      <w:rFonts w:eastAsiaTheme="minorEastAsia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0B86"/>
  </w:style>
  <w:style w:type="character" w:styleId="Nmerodepgina">
    <w:name w:val="page number"/>
    <w:basedOn w:val="Fuentedeprrafopredeter"/>
    <w:uiPriority w:val="99"/>
    <w:semiHidden/>
    <w:unhideWhenUsed/>
    <w:rsid w:val="00AA0B86"/>
  </w:style>
  <w:style w:type="paragraph" w:customStyle="1" w:styleId="Estndar">
    <w:name w:val="Estándar"/>
    <w:rsid w:val="00AA0B86"/>
    <w:rPr>
      <w:rFonts w:ascii="Tms Rmn" w:eastAsia="Times New Roman" w:hAnsi="Tms Rmn" w:cs="Times New Roman"/>
      <w:color w:val="000000"/>
      <w:szCs w:val="20"/>
      <w:lang w:val="es-ES_tradnl" w:eastAsia="es-ES"/>
    </w:rPr>
  </w:style>
  <w:style w:type="paragraph" w:customStyle="1" w:styleId="TtuloLibro">
    <w:name w:val="Título Libro"/>
    <w:basedOn w:val="Normal"/>
    <w:next w:val="Normal"/>
    <w:rsid w:val="00AA0B86"/>
    <w:pPr>
      <w:spacing w:line="360" w:lineRule="auto"/>
      <w:jc w:val="center"/>
    </w:pPr>
    <w:rPr>
      <w:rFonts w:ascii="Garamond" w:eastAsia="Times New Roman" w:hAnsi="Garamond" w:cs="Times New Roman"/>
      <w:caps/>
      <w:noProof/>
      <w:spacing w:val="20"/>
      <w:sz w:val="25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A0B86"/>
    <w:pPr>
      <w:spacing w:line="360" w:lineRule="auto"/>
      <w:ind w:left="1134"/>
    </w:pPr>
    <w:rPr>
      <w:rFonts w:ascii="Rotis" w:eastAsia="Times New Roman" w:hAnsi="Rotis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0B86"/>
    <w:rPr>
      <w:rFonts w:ascii="Rotis" w:eastAsia="Times New Roman" w:hAnsi="Rotis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A0B86"/>
    <w:pPr>
      <w:spacing w:line="360" w:lineRule="auto"/>
      <w:ind w:left="1701"/>
    </w:pPr>
    <w:rPr>
      <w:rFonts w:ascii="Rotis" w:eastAsia="Times New Roman" w:hAnsi="Rotis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0B86"/>
    <w:rPr>
      <w:rFonts w:ascii="Rotis" w:eastAsia="Times New Roman" w:hAnsi="Rotis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A0B86"/>
    <w:pPr>
      <w:spacing w:line="360" w:lineRule="auto"/>
      <w:ind w:left="851"/>
      <w:jc w:val="both"/>
    </w:pPr>
    <w:rPr>
      <w:rFonts w:ascii="Rotis" w:eastAsia="Times New Roman" w:hAnsi="Rotis" w:cs="Times New Roman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0B86"/>
    <w:rPr>
      <w:rFonts w:ascii="Rotis" w:eastAsia="Times New Roman" w:hAnsi="Rotis" w:cs="Times New Roman"/>
      <w:szCs w:val="20"/>
      <w:lang w:eastAsia="es-ES"/>
    </w:rPr>
  </w:style>
  <w:style w:type="paragraph" w:styleId="Textodebloque">
    <w:name w:val="Block Text"/>
    <w:basedOn w:val="Normal"/>
    <w:rsid w:val="00AA0B86"/>
    <w:pPr>
      <w:spacing w:line="360" w:lineRule="auto"/>
      <w:ind w:left="851" w:right="1466"/>
      <w:jc w:val="both"/>
    </w:pPr>
    <w:rPr>
      <w:rFonts w:ascii="Rotis" w:eastAsia="Times New Roman" w:hAnsi="Rotis" w:cs="Times New Roman"/>
      <w:spacing w:val="12"/>
      <w:sz w:val="25"/>
      <w:szCs w:val="20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AA0B86"/>
    <w:rPr>
      <w:rFonts w:eastAsiaTheme="minorEastAsia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0B86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AA0B86"/>
    <w:rPr>
      <w:vertAlign w:val="superscript"/>
    </w:rPr>
  </w:style>
  <w:style w:type="character" w:customStyle="1" w:styleId="Ninguno">
    <w:name w:val="Ninguno"/>
    <w:rsid w:val="00955EDA"/>
  </w:style>
  <w:style w:type="paragraph" w:customStyle="1" w:styleId="Cuerpo">
    <w:name w:val="Cuerpo"/>
    <w:rsid w:val="00955EDA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  <w:ind w:left="283" w:right="845" w:firstLine="11"/>
      <w:jc w:val="both"/>
    </w:pPr>
    <w:rPr>
      <w:rFonts w:ascii="Garamond" w:eastAsia="Arial Unicode MS" w:hAnsi="Garamond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bezamiento3">
    <w:name w:val="Encabezamiento 3"/>
    <w:next w:val="Textonotapie"/>
    <w:rsid w:val="00955EDA"/>
    <w:pPr>
      <w:keepNext/>
      <w:pBdr>
        <w:top w:val="nil"/>
        <w:left w:val="nil"/>
        <w:bottom w:val="nil"/>
        <w:right w:val="nil"/>
        <w:between w:val="nil"/>
        <w:bar w:val="nil"/>
      </w:pBdr>
      <w:jc w:val="right"/>
      <w:outlineLvl w:val="0"/>
    </w:pPr>
    <w:rPr>
      <w:rFonts w:ascii="Garamond" w:eastAsia="Garamond" w:hAnsi="Garamond" w:cs="Garamond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955E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776C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0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Grande</dc:creator>
  <cp:keywords/>
  <dc:description/>
  <cp:lastModifiedBy>Usuario de Microsoft Office</cp:lastModifiedBy>
  <cp:revision>8</cp:revision>
  <dcterms:created xsi:type="dcterms:W3CDTF">2020-09-21T16:52:00Z</dcterms:created>
  <dcterms:modified xsi:type="dcterms:W3CDTF">2020-09-23T09:15:00Z</dcterms:modified>
</cp:coreProperties>
</file>